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Pr="0006661C" w:rsidRDefault="0006661C">
      <w:pPr>
        <w:rPr>
          <w:rFonts w:ascii="Times New Roman" w:hAnsi="Times New Roman" w:cs="Times New Roman"/>
          <w:sz w:val="28"/>
          <w:szCs w:val="28"/>
        </w:rPr>
      </w:pPr>
      <w:r w:rsidRPr="0006661C">
        <w:rPr>
          <w:rFonts w:ascii="Times New Roman" w:hAnsi="Times New Roman" w:cs="Times New Roman"/>
          <w:sz w:val="28"/>
          <w:szCs w:val="28"/>
        </w:rPr>
        <w:t>В первом квартале 2016 года заседания Комиссии не проводились в связи с отсутствием оснований.</w:t>
      </w:r>
      <w:bookmarkStart w:id="0" w:name="_GoBack"/>
      <w:bookmarkEnd w:id="0"/>
    </w:p>
    <w:sectPr w:rsidR="007712D5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AF1B07"/>
    <w:rsid w:val="00BB26A1"/>
    <w:rsid w:val="00C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2021-06-11T06:27:00Z</dcterms:created>
  <dcterms:modified xsi:type="dcterms:W3CDTF">2021-06-11T06:38:00Z</dcterms:modified>
</cp:coreProperties>
</file>